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86F11" w14:textId="77777777" w:rsidR="00197098" w:rsidRDefault="00197098" w:rsidP="00197098">
      <w:pPr>
        <w:pStyle w:val="NormalWeb"/>
        <w:shd w:val="clear" w:color="auto" w:fill="FFFFFF"/>
        <w:spacing w:before="0" w:beforeAutospacing="0"/>
        <w:rPr>
          <w:rFonts w:ascii="Georgia" w:hAnsi="Georgia"/>
        </w:rPr>
      </w:pPr>
      <w:r>
        <w:rPr>
          <w:rStyle w:val="Strong"/>
          <w:rFonts w:ascii="Georgia" w:hAnsi="Georgia"/>
        </w:rPr>
        <w:t>Nutritional Policy</w:t>
      </w:r>
    </w:p>
    <w:p w14:paraId="0A99AE01" w14:textId="7749618C" w:rsidR="00197098" w:rsidRDefault="00197098" w:rsidP="00197098">
      <w:pPr>
        <w:pStyle w:val="NormalWeb"/>
        <w:shd w:val="clear" w:color="auto" w:fill="FFFFFF"/>
        <w:rPr>
          <w:rFonts w:ascii="Georgia" w:hAnsi="Georgia"/>
        </w:rPr>
      </w:pPr>
      <w:r>
        <w:rPr>
          <w:rFonts w:ascii="Georgia" w:hAnsi="Georgia"/>
        </w:rPr>
        <w:t>Our goal is to educate and support our clients and our community in making balanced, healthy choices. Using the federal MyPlate guidelines</w:t>
      </w:r>
      <w:r w:rsidR="00A56B6E">
        <w:rPr>
          <w:rFonts w:ascii="Georgia" w:hAnsi="Georgia"/>
        </w:rPr>
        <w:t xml:space="preserve">, </w:t>
      </w:r>
      <w:r w:rsidR="00A56B6E" w:rsidRPr="00A56B6E">
        <w:rPr>
          <w:rFonts w:ascii="Georgia" w:hAnsi="Georgia"/>
        </w:rPr>
        <w:t>the Healthy Eating Research (HER) Nutrition Guidelines for the Charitable Food System</w:t>
      </w:r>
      <w:r w:rsidR="00FD3D86">
        <w:rPr>
          <w:rFonts w:ascii="Georgia" w:hAnsi="Georgia"/>
        </w:rPr>
        <w:t>,</w:t>
      </w:r>
      <w:r w:rsidR="00A56B6E" w:rsidRPr="00A56B6E">
        <w:rPr>
          <w:rFonts w:ascii="Georgia" w:hAnsi="Georgia"/>
        </w:rPr>
        <w:t xml:space="preserve"> and SWAP (Supporting Wellness at Pantries)</w:t>
      </w:r>
      <w:r>
        <w:rPr>
          <w:rFonts w:ascii="Georgia" w:hAnsi="Georgia"/>
        </w:rPr>
        <w:t xml:space="preserve">, we acquire, purchase, and distribute healthy food. Education is a key aspect of this goal, which encourages individuals to make choices appropriate for their specific circumstances. Our nutritional approach is a </w:t>
      </w:r>
      <w:proofErr w:type="gramStart"/>
      <w:r>
        <w:rPr>
          <w:rFonts w:ascii="Georgia" w:hAnsi="Georgia"/>
        </w:rPr>
        <w:t>long term</w:t>
      </w:r>
      <w:proofErr w:type="gramEnd"/>
      <w:r>
        <w:rPr>
          <w:rFonts w:ascii="Georgia" w:hAnsi="Georgia"/>
        </w:rPr>
        <w:t xml:space="preserve"> commitment that we expect to evolve over time. Ultimately, we strive to go beyond filling bellies and instead nourish healthy, productive lives.</w:t>
      </w:r>
    </w:p>
    <w:p w14:paraId="44B51323" w14:textId="77777777" w:rsidR="00197098" w:rsidRDefault="00197098" w:rsidP="00197098">
      <w:pPr>
        <w:pStyle w:val="NormalWeb"/>
        <w:shd w:val="clear" w:color="auto" w:fill="FFFFFF"/>
        <w:rPr>
          <w:rFonts w:ascii="Georgia" w:hAnsi="Georgia"/>
        </w:rPr>
      </w:pPr>
      <w:r>
        <w:rPr>
          <w:rFonts w:ascii="Georgia" w:hAnsi="Georgia"/>
        </w:rPr>
        <w:t> </w:t>
      </w:r>
    </w:p>
    <w:p w14:paraId="71ABF716" w14:textId="77777777" w:rsidR="00197098" w:rsidRDefault="00197098" w:rsidP="00197098">
      <w:pPr>
        <w:pStyle w:val="NormalWeb"/>
        <w:shd w:val="clear" w:color="auto" w:fill="FFFFFF"/>
        <w:rPr>
          <w:rStyle w:val="Strong"/>
          <w:rFonts w:ascii="Georgia" w:hAnsi="Georgia"/>
        </w:rPr>
      </w:pPr>
      <w:r>
        <w:rPr>
          <w:rStyle w:val="Strong"/>
          <w:rFonts w:ascii="Georgia" w:hAnsi="Georgia"/>
        </w:rPr>
        <w:t>Guiding Principles. </w:t>
      </w:r>
    </w:p>
    <w:p w14:paraId="6D32EADF" w14:textId="77777777" w:rsidR="00197098" w:rsidRDefault="00197098" w:rsidP="00197098">
      <w:pPr>
        <w:pStyle w:val="NormalWeb"/>
        <w:shd w:val="clear" w:color="auto" w:fill="FFFFFF"/>
        <w:rPr>
          <w:rFonts w:ascii="Georgia" w:hAnsi="Georgia"/>
        </w:rPr>
      </w:pPr>
      <w:r>
        <w:rPr>
          <w:rStyle w:val="Emphasis"/>
          <w:rFonts w:ascii="Georgia" w:hAnsi="Georgia"/>
        </w:rPr>
        <w:t>The *** Food Pantry:</w:t>
      </w:r>
    </w:p>
    <w:p w14:paraId="55694BCC" w14:textId="148D27B0" w:rsidR="00197098" w:rsidRDefault="00197098" w:rsidP="00197098">
      <w:pPr>
        <w:pStyle w:val="NormalWeb"/>
        <w:shd w:val="clear" w:color="auto" w:fill="FFFFFF"/>
        <w:rPr>
          <w:rFonts w:ascii="Georgia" w:hAnsi="Georgia"/>
        </w:rPr>
      </w:pPr>
      <w:r>
        <w:rPr>
          <w:rFonts w:ascii="Georgia" w:hAnsi="Georgia"/>
        </w:rPr>
        <w:t>•   Commits to supporting the health of our clients by prioritizing the distribution of recommended USDA’s MyPlate foods</w:t>
      </w:r>
      <w:r w:rsidR="001663EB">
        <w:rPr>
          <w:rFonts w:ascii="Georgia" w:hAnsi="Georgia"/>
        </w:rPr>
        <w:t xml:space="preserve"> and foods ranked yellow and green by SWAP</w:t>
      </w:r>
      <w:r>
        <w:rPr>
          <w:rFonts w:ascii="Georgia" w:hAnsi="Georgia"/>
        </w:rPr>
        <w:t>.</w:t>
      </w:r>
    </w:p>
    <w:p w14:paraId="438DA268" w14:textId="77777777" w:rsidR="00197098" w:rsidRDefault="00197098" w:rsidP="00197098">
      <w:pPr>
        <w:pStyle w:val="NormalWeb"/>
        <w:shd w:val="clear" w:color="auto" w:fill="FFFFFF"/>
        <w:rPr>
          <w:rFonts w:ascii="Georgia" w:hAnsi="Georgia"/>
        </w:rPr>
      </w:pPr>
      <w:r>
        <w:rPr>
          <w:rFonts w:ascii="Georgia" w:hAnsi="Georgia"/>
        </w:rPr>
        <w:t>•   Limits distribution of foods with refined grains, solid fats, trans fats, added sugars, sodium, and high fructose corn syrup to support client health concerns including weight, blood pressure, diabetes, and mental health concerns identified in our 2016 client needs assessment.</w:t>
      </w:r>
    </w:p>
    <w:p w14:paraId="2B9C4CB2" w14:textId="77777777" w:rsidR="00197098" w:rsidRDefault="00197098" w:rsidP="00197098">
      <w:pPr>
        <w:pStyle w:val="NormalWeb"/>
        <w:shd w:val="clear" w:color="auto" w:fill="FFFFFF"/>
        <w:rPr>
          <w:rFonts w:ascii="Georgia" w:hAnsi="Georgia"/>
        </w:rPr>
      </w:pPr>
      <w:r>
        <w:rPr>
          <w:rFonts w:ascii="Georgia" w:hAnsi="Georgia"/>
        </w:rPr>
        <w:t>•   Provides fresh fruit and vegetables at every distribution.  Minimum amounts: two servings of vegetables and one serving of fresh fruit per person in a household.</w:t>
      </w:r>
    </w:p>
    <w:p w14:paraId="26370522" w14:textId="77777777" w:rsidR="00197098" w:rsidRDefault="00197098" w:rsidP="00197098">
      <w:pPr>
        <w:pStyle w:val="NormalWeb"/>
        <w:shd w:val="clear" w:color="auto" w:fill="FFFFFF"/>
        <w:rPr>
          <w:rFonts w:ascii="Georgia" w:hAnsi="Georgia"/>
        </w:rPr>
      </w:pPr>
      <w:r>
        <w:rPr>
          <w:rFonts w:ascii="Georgia" w:hAnsi="Georgia"/>
        </w:rPr>
        <w:t>•   Prioritizes inclusion of basic staples in product purchases (flours, sugar, baking soda &amp; powder, cooking oils, seasonings, etc.)</w:t>
      </w:r>
    </w:p>
    <w:p w14:paraId="27CCB33C" w14:textId="77777777" w:rsidR="00197098" w:rsidRDefault="00197098" w:rsidP="00197098">
      <w:pPr>
        <w:pStyle w:val="NormalWeb"/>
        <w:shd w:val="clear" w:color="auto" w:fill="FFFFFF"/>
        <w:rPr>
          <w:rFonts w:ascii="Georgia" w:hAnsi="Georgia"/>
        </w:rPr>
      </w:pPr>
      <w:r>
        <w:rPr>
          <w:rFonts w:ascii="Georgia" w:hAnsi="Georgia"/>
        </w:rPr>
        <w:t>•   Ensures educational opportunities are prioritized as a key aspect of our approach.</w:t>
      </w:r>
    </w:p>
    <w:p w14:paraId="7304BC04" w14:textId="77777777" w:rsidR="00197098" w:rsidRDefault="00197098" w:rsidP="00197098">
      <w:pPr>
        <w:pStyle w:val="NormalWeb"/>
        <w:shd w:val="clear" w:color="auto" w:fill="FFFFFF"/>
        <w:rPr>
          <w:rFonts w:ascii="Georgia" w:hAnsi="Georgia"/>
        </w:rPr>
      </w:pPr>
      <w:r>
        <w:rPr>
          <w:rFonts w:ascii="Georgia" w:hAnsi="Georgia"/>
        </w:rPr>
        <w:t>•   Highlights USDA’s M</w:t>
      </w:r>
      <w:r>
        <w:rPr>
          <w:rStyle w:val="Emphasis"/>
          <w:rFonts w:ascii="Georgia" w:hAnsi="Georgia"/>
        </w:rPr>
        <w:t>yPlate</w:t>
      </w:r>
      <w:r>
        <w:rPr>
          <w:rFonts w:ascii="Georgia" w:hAnsi="Georgia"/>
        </w:rPr>
        <w:t> recommended foods to incentivize smart choices</w:t>
      </w:r>
    </w:p>
    <w:p w14:paraId="17ADE0A3" w14:textId="77777777" w:rsidR="00197098" w:rsidRDefault="00197098" w:rsidP="00197098">
      <w:pPr>
        <w:pStyle w:val="NormalWeb"/>
        <w:shd w:val="clear" w:color="auto" w:fill="FFFFFF"/>
        <w:rPr>
          <w:rFonts w:ascii="Georgia" w:hAnsi="Georgia"/>
        </w:rPr>
      </w:pPr>
      <w:r>
        <w:rPr>
          <w:rFonts w:ascii="Georgia" w:hAnsi="Georgia"/>
        </w:rPr>
        <w:t> </w:t>
      </w:r>
    </w:p>
    <w:p w14:paraId="048F985F" w14:textId="77777777" w:rsidR="00197098" w:rsidRDefault="00197098" w:rsidP="00197098">
      <w:pPr>
        <w:pStyle w:val="NormalWeb"/>
        <w:shd w:val="clear" w:color="auto" w:fill="FFFFFF"/>
        <w:rPr>
          <w:rFonts w:ascii="Georgia" w:hAnsi="Georgia"/>
        </w:rPr>
      </w:pPr>
      <w:r>
        <w:rPr>
          <w:rStyle w:val="Strong"/>
          <w:rFonts w:ascii="Georgia" w:hAnsi="Georgia"/>
        </w:rPr>
        <w:t>Donated food &amp; products:</w:t>
      </w:r>
    </w:p>
    <w:p w14:paraId="13D52F1C" w14:textId="77777777" w:rsidR="00197098" w:rsidRDefault="00197098" w:rsidP="00197098">
      <w:pPr>
        <w:pStyle w:val="NormalWeb"/>
        <w:shd w:val="clear" w:color="auto" w:fill="FFFFFF"/>
        <w:rPr>
          <w:rFonts w:ascii="Georgia" w:hAnsi="Georgia"/>
        </w:rPr>
      </w:pPr>
      <w:r>
        <w:rPr>
          <w:rFonts w:ascii="Georgia" w:hAnsi="Georgia"/>
        </w:rPr>
        <w:t>•   All food that is deemed safe will be distributed; not all food distributed will be healthy as our pantry reflects real life choices.</w:t>
      </w:r>
    </w:p>
    <w:p w14:paraId="747CFA4B" w14:textId="77777777" w:rsidR="00197098" w:rsidRDefault="00197098" w:rsidP="00197098">
      <w:pPr>
        <w:pStyle w:val="NormalWeb"/>
        <w:shd w:val="clear" w:color="auto" w:fill="FFFFFF"/>
        <w:rPr>
          <w:rFonts w:ascii="Georgia" w:hAnsi="Georgia"/>
        </w:rPr>
      </w:pPr>
      <w:r>
        <w:rPr>
          <w:rFonts w:ascii="Georgia" w:hAnsi="Georgia"/>
        </w:rPr>
        <w:t>•   We communicate regularly with donors to encourage donations in line with the USDA’s </w:t>
      </w:r>
      <w:r>
        <w:rPr>
          <w:rStyle w:val="Emphasis"/>
          <w:rFonts w:ascii="Georgia" w:hAnsi="Georgia"/>
        </w:rPr>
        <w:t>MyPlate </w:t>
      </w:r>
      <w:r>
        <w:rPr>
          <w:rFonts w:ascii="Georgia" w:hAnsi="Georgia"/>
        </w:rPr>
        <w:t>recommendations.</w:t>
      </w:r>
    </w:p>
    <w:p w14:paraId="799B0721" w14:textId="77777777" w:rsidR="00197098" w:rsidRDefault="00197098" w:rsidP="00197098">
      <w:pPr>
        <w:pStyle w:val="NormalWeb"/>
        <w:shd w:val="clear" w:color="auto" w:fill="FFFFFF"/>
        <w:rPr>
          <w:rFonts w:ascii="Georgia" w:hAnsi="Georgia"/>
        </w:rPr>
      </w:pPr>
      <w:r>
        <w:rPr>
          <w:rFonts w:ascii="Georgia" w:hAnsi="Georgia"/>
        </w:rPr>
        <w:lastRenderedPageBreak/>
        <w:t>•   We actively seek fresh produce and product donations from community partners.</w:t>
      </w:r>
    </w:p>
    <w:p w14:paraId="4B6D6ECE" w14:textId="77777777" w:rsidR="00197098" w:rsidRDefault="00197098" w:rsidP="00197098">
      <w:pPr>
        <w:pStyle w:val="NormalWeb"/>
        <w:shd w:val="clear" w:color="auto" w:fill="FFFFFF"/>
        <w:rPr>
          <w:rFonts w:ascii="Georgia" w:hAnsi="Georgia"/>
        </w:rPr>
      </w:pPr>
      <w:r>
        <w:rPr>
          <w:rFonts w:ascii="Georgia" w:hAnsi="Georgia"/>
        </w:rPr>
        <w:t> </w:t>
      </w:r>
    </w:p>
    <w:p w14:paraId="0BFB7A37" w14:textId="77777777" w:rsidR="00197098" w:rsidRDefault="00197098" w:rsidP="00197098">
      <w:pPr>
        <w:pStyle w:val="NormalWeb"/>
        <w:shd w:val="clear" w:color="auto" w:fill="FFFFFF"/>
        <w:rPr>
          <w:rFonts w:ascii="Georgia" w:hAnsi="Georgia"/>
        </w:rPr>
      </w:pPr>
      <w:r>
        <w:rPr>
          <w:rStyle w:val="Strong"/>
          <w:rFonts w:ascii="Georgia" w:hAnsi="Georgia"/>
        </w:rPr>
        <w:t>Purchased food &amp; products:</w:t>
      </w:r>
    </w:p>
    <w:p w14:paraId="498C3884" w14:textId="67E77AEF" w:rsidR="00197098" w:rsidRDefault="00197098" w:rsidP="00197098">
      <w:pPr>
        <w:pStyle w:val="NormalWeb"/>
        <w:shd w:val="clear" w:color="auto" w:fill="FFFFFF"/>
        <w:rPr>
          <w:rFonts w:ascii="Georgia" w:hAnsi="Georgia"/>
        </w:rPr>
      </w:pPr>
      <w:r>
        <w:rPr>
          <w:rFonts w:ascii="Georgia" w:hAnsi="Georgia"/>
        </w:rPr>
        <w:t>We will purchase only foods, products, and seasonings that meet the MyPlate</w:t>
      </w:r>
      <w:r w:rsidR="005B110F">
        <w:rPr>
          <w:rFonts w:ascii="Georgia" w:hAnsi="Georgia"/>
        </w:rPr>
        <w:t xml:space="preserve"> and </w:t>
      </w:r>
      <w:proofErr w:type="gramStart"/>
      <w:r w:rsidR="005B110F">
        <w:rPr>
          <w:rFonts w:ascii="Georgia" w:hAnsi="Georgia"/>
        </w:rPr>
        <w:t xml:space="preserve">SWAP </w:t>
      </w:r>
      <w:r>
        <w:rPr>
          <w:rFonts w:ascii="Georgia" w:hAnsi="Georgia"/>
        </w:rPr>
        <w:t xml:space="preserve"> guidelines</w:t>
      </w:r>
      <w:proofErr w:type="gramEnd"/>
      <w:r>
        <w:rPr>
          <w:rFonts w:ascii="Georgia" w:hAnsi="Georgia"/>
        </w:rPr>
        <w:t xml:space="preserve"> </w:t>
      </w:r>
      <w:r w:rsidR="005B110F">
        <w:rPr>
          <w:rFonts w:ascii="Georgia" w:hAnsi="Georgia"/>
        </w:rPr>
        <w:t xml:space="preserve">for yellow and green foods </w:t>
      </w:r>
      <w:r>
        <w:rPr>
          <w:rFonts w:ascii="Georgia" w:hAnsi="Georgia"/>
        </w:rPr>
        <w:t>including:</w:t>
      </w:r>
    </w:p>
    <w:p w14:paraId="2361040F" w14:textId="77777777" w:rsidR="00197098" w:rsidRDefault="00197098" w:rsidP="00197098">
      <w:pPr>
        <w:pStyle w:val="NormalWeb"/>
        <w:shd w:val="clear" w:color="auto" w:fill="FFFFFF"/>
        <w:rPr>
          <w:rFonts w:ascii="Georgia" w:hAnsi="Georgia"/>
        </w:rPr>
      </w:pPr>
      <w:r>
        <w:rPr>
          <w:rFonts w:ascii="Georgia" w:hAnsi="Georgia"/>
        </w:rPr>
        <w:t xml:space="preserve">•   whole-grain cereals, breads, rice, crackers, </w:t>
      </w:r>
      <w:proofErr w:type="gramStart"/>
      <w:r>
        <w:rPr>
          <w:rFonts w:ascii="Georgia" w:hAnsi="Georgia"/>
        </w:rPr>
        <w:t>pastas</w:t>
      </w:r>
      <w:proofErr w:type="gramEnd"/>
      <w:r>
        <w:rPr>
          <w:rFonts w:ascii="Georgia" w:hAnsi="Georgia"/>
        </w:rPr>
        <w:t xml:space="preserve"> and other grains (“whole” grain listed as the first ingredient on product package)</w:t>
      </w:r>
    </w:p>
    <w:p w14:paraId="5BE580B3" w14:textId="77777777" w:rsidR="00197098" w:rsidRDefault="00197098" w:rsidP="00197098">
      <w:pPr>
        <w:pStyle w:val="NormalWeb"/>
        <w:shd w:val="clear" w:color="auto" w:fill="FFFFFF"/>
        <w:rPr>
          <w:rFonts w:ascii="Georgia" w:hAnsi="Georgia"/>
        </w:rPr>
      </w:pPr>
      <w:r>
        <w:rPr>
          <w:rFonts w:ascii="Georgia" w:hAnsi="Georgia"/>
        </w:rPr>
        <w:t>•   canned fruits packed in 100% fruit juice only</w:t>
      </w:r>
    </w:p>
    <w:p w14:paraId="0E873749" w14:textId="0188FF28" w:rsidR="00197098" w:rsidRDefault="00197098" w:rsidP="00197098">
      <w:pPr>
        <w:pStyle w:val="NormalWeb"/>
        <w:shd w:val="clear" w:color="auto" w:fill="FFFFFF"/>
        <w:rPr>
          <w:rFonts w:ascii="Georgia" w:hAnsi="Georgia"/>
        </w:rPr>
      </w:pPr>
      <w:r>
        <w:rPr>
          <w:rFonts w:ascii="Georgia" w:hAnsi="Georgia"/>
        </w:rPr>
        <w:t xml:space="preserve">•   </w:t>
      </w:r>
      <w:r w:rsidR="00C21F09">
        <w:rPr>
          <w:rFonts w:ascii="Georgia" w:hAnsi="Georgia"/>
        </w:rPr>
        <w:t>Items with less the 480 grams of sodium</w:t>
      </w:r>
    </w:p>
    <w:p w14:paraId="7460A057" w14:textId="668DB7D9" w:rsidR="00197098" w:rsidRDefault="00197098" w:rsidP="00197098">
      <w:pPr>
        <w:pStyle w:val="NormalWeb"/>
        <w:shd w:val="clear" w:color="auto" w:fill="FFFFFF"/>
        <w:rPr>
          <w:rFonts w:ascii="Georgia" w:hAnsi="Georgia"/>
        </w:rPr>
      </w:pPr>
      <w:r>
        <w:rPr>
          <w:rFonts w:ascii="Georgia" w:hAnsi="Georgia"/>
        </w:rPr>
        <w:t xml:space="preserve">•   </w:t>
      </w:r>
      <w:r w:rsidR="00C21F09">
        <w:rPr>
          <w:rFonts w:ascii="Georgia" w:hAnsi="Georgia"/>
        </w:rPr>
        <w:t>Items with less than 24 grams of added or total sugars</w:t>
      </w:r>
    </w:p>
    <w:p w14:paraId="39F42BFB" w14:textId="1EAB2EE2" w:rsidR="00197098" w:rsidRDefault="00197098" w:rsidP="00197098">
      <w:pPr>
        <w:pStyle w:val="NormalWeb"/>
        <w:shd w:val="clear" w:color="auto" w:fill="FFFFFF"/>
        <w:rPr>
          <w:rFonts w:ascii="Georgia" w:hAnsi="Georgia"/>
        </w:rPr>
      </w:pPr>
      <w:r>
        <w:rPr>
          <w:rFonts w:ascii="Georgia" w:hAnsi="Georgia"/>
        </w:rPr>
        <w:t xml:space="preserve">•   </w:t>
      </w:r>
      <w:r w:rsidR="00C21F09">
        <w:rPr>
          <w:rFonts w:ascii="Georgia" w:hAnsi="Georgia"/>
        </w:rPr>
        <w:t>Review How to Rank Foods Using SWAP document for specific food categories</w:t>
      </w:r>
    </w:p>
    <w:p w14:paraId="6748181E" w14:textId="77777777" w:rsidR="00073CEF" w:rsidRDefault="00073CEF"/>
    <w:p w14:paraId="53D2323B" w14:textId="77777777" w:rsidR="00197098" w:rsidRDefault="00197098"/>
    <w:p w14:paraId="41DDDA86" w14:textId="1DFF082D" w:rsidR="00197098" w:rsidRDefault="00710CA0">
      <w:r>
        <w:t xml:space="preserve">See this policy posted on the Antigo Community Food Pantry website at: </w:t>
      </w:r>
      <w:r w:rsidR="00205E58" w:rsidRPr="00205E58">
        <w:t>https://www.antigofoodpantry.com/nutrition-policy/</w:t>
      </w:r>
    </w:p>
    <w:p w14:paraId="1DD0C5A6" w14:textId="4053EDC8" w:rsidR="00205E58" w:rsidRDefault="00205E58"/>
    <w:p w14:paraId="6ED5DA42" w14:textId="1D23168E" w:rsidR="00205E58" w:rsidRDefault="00205E58"/>
    <w:p w14:paraId="2F1F6896" w14:textId="62FC17AF" w:rsidR="00205E58" w:rsidRDefault="00205E58"/>
    <w:p w14:paraId="7C258291" w14:textId="460EE764" w:rsidR="00205E58" w:rsidRDefault="00205E58"/>
    <w:p w14:paraId="21C8B5AA" w14:textId="77777777" w:rsidR="00205E58" w:rsidRDefault="00205E58" w:rsidP="00205E58">
      <w:pPr>
        <w:pStyle w:val="04xlpa"/>
        <w:spacing w:before="0" w:beforeAutospacing="0" w:after="0" w:afterAutospacing="0"/>
        <w:rPr>
          <w:rFonts w:asciiTheme="minorHAnsi" w:eastAsiaTheme="minorHAnsi" w:hAnsiTheme="minorHAnsi" w:cstheme="minorBidi"/>
          <w:sz w:val="22"/>
          <w:szCs w:val="22"/>
        </w:rPr>
      </w:pPr>
    </w:p>
    <w:p w14:paraId="64B084BF" w14:textId="77777777" w:rsidR="00205E58" w:rsidRDefault="00205E58" w:rsidP="00205E58">
      <w:pPr>
        <w:pStyle w:val="04xlpa"/>
        <w:spacing w:before="0" w:beforeAutospacing="0" w:after="0" w:afterAutospacing="0"/>
        <w:rPr>
          <w:rFonts w:asciiTheme="minorHAnsi" w:eastAsiaTheme="minorHAnsi" w:hAnsiTheme="minorHAnsi" w:cstheme="minorBidi"/>
          <w:sz w:val="22"/>
          <w:szCs w:val="22"/>
        </w:rPr>
      </w:pPr>
    </w:p>
    <w:p w14:paraId="01D10613" w14:textId="77777777" w:rsidR="00205E58" w:rsidRDefault="00205E58" w:rsidP="00205E58">
      <w:pPr>
        <w:pStyle w:val="04xlpa"/>
        <w:spacing w:before="0" w:beforeAutospacing="0" w:after="0" w:afterAutospacing="0"/>
        <w:rPr>
          <w:rFonts w:asciiTheme="minorHAnsi" w:eastAsiaTheme="minorHAnsi" w:hAnsiTheme="minorHAnsi" w:cstheme="minorBidi"/>
          <w:sz w:val="22"/>
          <w:szCs w:val="22"/>
        </w:rPr>
      </w:pPr>
    </w:p>
    <w:p w14:paraId="796DB1E1" w14:textId="77777777" w:rsidR="00205E58" w:rsidRDefault="00205E58" w:rsidP="00205E58">
      <w:pPr>
        <w:pStyle w:val="04xlpa"/>
        <w:spacing w:before="0" w:beforeAutospacing="0" w:after="0" w:afterAutospacing="0"/>
        <w:rPr>
          <w:rFonts w:asciiTheme="minorHAnsi" w:eastAsiaTheme="minorHAnsi" w:hAnsiTheme="minorHAnsi" w:cstheme="minorBidi"/>
          <w:sz w:val="22"/>
          <w:szCs w:val="22"/>
        </w:rPr>
      </w:pPr>
    </w:p>
    <w:p w14:paraId="05F45EAD" w14:textId="4AE2CA0A" w:rsidR="00205E58" w:rsidRPr="001663EB" w:rsidRDefault="00205E58" w:rsidP="00205E58">
      <w:pPr>
        <w:pStyle w:val="04xlpa"/>
        <w:spacing w:before="0" w:beforeAutospacing="0" w:after="0" w:afterAutospacing="0"/>
        <w:rPr>
          <w:rFonts w:asciiTheme="minorHAnsi" w:eastAsiaTheme="minorHAnsi" w:hAnsiTheme="minorHAnsi" w:cstheme="minorBidi"/>
        </w:rPr>
      </w:pPr>
      <w:r w:rsidRPr="001663EB">
        <w:rPr>
          <w:rFonts w:asciiTheme="minorHAnsi" w:eastAsiaTheme="minorHAnsi" w:hAnsiTheme="minorHAnsi" w:cstheme="minorBidi"/>
        </w:rPr>
        <w:t xml:space="preserve">This institution is an equal opportunity provider. </w:t>
      </w:r>
    </w:p>
    <w:p w14:paraId="13380BDC" w14:textId="22DCA6B6" w:rsidR="00205E58" w:rsidRPr="001663EB" w:rsidRDefault="00205E58" w:rsidP="00205E58">
      <w:pPr>
        <w:pStyle w:val="04xlpa"/>
        <w:spacing w:before="0" w:beforeAutospacing="0" w:after="0" w:afterAutospacing="0"/>
        <w:rPr>
          <w:rFonts w:asciiTheme="minorHAnsi" w:eastAsiaTheme="minorHAnsi" w:hAnsiTheme="minorHAnsi" w:cstheme="minorBidi"/>
        </w:rPr>
      </w:pPr>
      <w:r w:rsidRPr="001663EB">
        <w:rPr>
          <w:rFonts w:asciiTheme="minorHAnsi" w:eastAsiaTheme="minorHAnsi" w:hAnsiTheme="minorHAnsi" w:cstheme="minorBidi"/>
        </w:rPr>
        <w:t xml:space="preserve">This material was funded by USDA's Supplemental Nutrition Assistance Program - SNAP. </w:t>
      </w:r>
    </w:p>
    <w:p w14:paraId="682BB868" w14:textId="77777777" w:rsidR="00205E58" w:rsidRPr="001663EB" w:rsidRDefault="00205E58" w:rsidP="00205E58">
      <w:pPr>
        <w:pStyle w:val="04xlpa"/>
        <w:spacing w:before="0" w:beforeAutospacing="0" w:after="0" w:afterAutospacing="0"/>
        <w:rPr>
          <w:rFonts w:asciiTheme="minorHAnsi" w:eastAsiaTheme="minorHAnsi" w:hAnsiTheme="minorHAnsi" w:cstheme="minorBidi"/>
        </w:rPr>
      </w:pPr>
      <w:r w:rsidRPr="001663EB">
        <w:rPr>
          <w:rFonts w:asciiTheme="minorHAnsi" w:eastAsiaTheme="minorHAnsi" w:hAnsiTheme="minorHAnsi" w:cstheme="minorBidi"/>
        </w:rPr>
        <w:t xml:space="preserve">College of Agricultural, Consumer and Environmental Sciences. </w:t>
      </w:r>
    </w:p>
    <w:p w14:paraId="704E648A" w14:textId="77777777" w:rsidR="00205E58" w:rsidRPr="001663EB" w:rsidRDefault="00205E58" w:rsidP="00205E58">
      <w:pPr>
        <w:pStyle w:val="04xlpa"/>
        <w:spacing w:before="0" w:beforeAutospacing="0" w:after="0" w:afterAutospacing="0"/>
        <w:rPr>
          <w:rFonts w:asciiTheme="minorHAnsi" w:eastAsiaTheme="minorHAnsi" w:hAnsiTheme="minorHAnsi" w:cstheme="minorBidi"/>
        </w:rPr>
      </w:pPr>
      <w:r w:rsidRPr="001663EB">
        <w:rPr>
          <w:rFonts w:asciiTheme="minorHAnsi" w:eastAsiaTheme="minorHAnsi" w:hAnsiTheme="minorHAnsi" w:cstheme="minorBidi"/>
        </w:rPr>
        <w:t xml:space="preserve">University of Illinois | United States Department of Agriculture | Local Extension Councils Cooperating. </w:t>
      </w:r>
    </w:p>
    <w:p w14:paraId="0A73FE84" w14:textId="524526CC" w:rsidR="00205E58" w:rsidRPr="001663EB" w:rsidRDefault="00205E58" w:rsidP="00205E58">
      <w:pPr>
        <w:pStyle w:val="04xlpa"/>
        <w:spacing w:before="0" w:beforeAutospacing="0" w:after="0" w:afterAutospacing="0"/>
        <w:rPr>
          <w:rFonts w:asciiTheme="minorHAnsi" w:eastAsiaTheme="minorHAnsi" w:hAnsiTheme="minorHAnsi" w:cstheme="minorBidi"/>
        </w:rPr>
      </w:pPr>
      <w:r w:rsidRPr="001663EB">
        <w:rPr>
          <w:rFonts w:asciiTheme="minorHAnsi" w:eastAsiaTheme="minorHAnsi" w:hAnsiTheme="minorHAnsi" w:cstheme="minorBidi"/>
        </w:rPr>
        <w:t>Illinois Extension: https://go.Illinois.edu/EatMoveSave. Illinois at Chicago: http://cphp.uic.edu</w:t>
      </w:r>
    </w:p>
    <w:p w14:paraId="44CFC4C4" w14:textId="77777777" w:rsidR="00205E58" w:rsidRDefault="00205E58"/>
    <w:sectPr w:rsidR="00205E5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3491F" w14:textId="77777777" w:rsidR="00CA0950" w:rsidRDefault="00CA0950" w:rsidP="00197098">
      <w:pPr>
        <w:spacing w:after="0" w:line="240" w:lineRule="auto"/>
      </w:pPr>
      <w:r>
        <w:separator/>
      </w:r>
    </w:p>
  </w:endnote>
  <w:endnote w:type="continuationSeparator" w:id="0">
    <w:p w14:paraId="33B1B3F8" w14:textId="77777777" w:rsidR="00CA0950" w:rsidRDefault="00CA0950" w:rsidP="00197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ightSans Pro Book">
    <w:altName w:val="FreightSans Pro Book"/>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E8E7" w14:textId="77777777" w:rsidR="00695C62" w:rsidRDefault="00695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E5C5" w14:textId="77777777" w:rsidR="00197098" w:rsidRPr="007A7FEC" w:rsidRDefault="00710CA0" w:rsidP="00197098">
    <w:pPr>
      <w:pStyle w:val="Default"/>
      <w:spacing w:after="151"/>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Materials ado</w:t>
    </w:r>
    <w:r w:rsidR="00197098" w:rsidRPr="007A7FEC">
      <w:rPr>
        <w:rFonts w:ascii="Times New Roman" w:hAnsi="Times New Roman" w:cs="Times New Roman"/>
        <w:color w:val="000000" w:themeColor="text1"/>
        <w:sz w:val="16"/>
        <w:szCs w:val="16"/>
      </w:rPr>
      <w:t>pted</w:t>
    </w:r>
    <w:r>
      <w:rPr>
        <w:rFonts w:ascii="Times New Roman" w:hAnsi="Times New Roman" w:cs="Times New Roman"/>
        <w:color w:val="000000" w:themeColor="text1"/>
        <w:sz w:val="16"/>
        <w:szCs w:val="16"/>
      </w:rPr>
      <w:t>, with permission,</w:t>
    </w:r>
    <w:r w:rsidR="00197098" w:rsidRPr="007A7FEC">
      <w:rPr>
        <w:rFonts w:ascii="Times New Roman" w:hAnsi="Times New Roman" w:cs="Times New Roman"/>
        <w:color w:val="000000" w:themeColor="text1"/>
        <w:sz w:val="16"/>
        <w:szCs w:val="16"/>
      </w:rPr>
      <w:t xml:space="preserve"> from </w:t>
    </w:r>
    <w:r>
      <w:rPr>
        <w:rFonts w:ascii="Times New Roman" w:hAnsi="Times New Roman" w:cs="Times New Roman"/>
        <w:color w:val="000000" w:themeColor="text1"/>
        <w:sz w:val="16"/>
        <w:szCs w:val="16"/>
      </w:rPr>
      <w:t>Antigo Community Food Pantry - Antigo, WI</w:t>
    </w:r>
  </w:p>
  <w:p w14:paraId="0D2B786F" w14:textId="77777777" w:rsidR="00197098" w:rsidRDefault="00197098">
    <w:pPr>
      <w:pStyle w:val="Footer"/>
    </w:pPr>
  </w:p>
  <w:p w14:paraId="57B7E0D6" w14:textId="77777777" w:rsidR="00197098" w:rsidRDefault="001970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E792" w14:textId="77777777" w:rsidR="00695C62" w:rsidRDefault="00695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C8575" w14:textId="77777777" w:rsidR="00CA0950" w:rsidRDefault="00CA0950" w:rsidP="00197098">
      <w:pPr>
        <w:spacing w:after="0" w:line="240" w:lineRule="auto"/>
      </w:pPr>
      <w:r>
        <w:separator/>
      </w:r>
    </w:p>
  </w:footnote>
  <w:footnote w:type="continuationSeparator" w:id="0">
    <w:p w14:paraId="7DD99E09" w14:textId="77777777" w:rsidR="00CA0950" w:rsidRDefault="00CA0950" w:rsidP="00197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84EB" w14:textId="77777777" w:rsidR="00695C62" w:rsidRDefault="00695C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73C89" w14:textId="3AC8668E" w:rsidR="00FD1982" w:rsidRDefault="00695C62" w:rsidP="00695C62">
    <w:pPr>
      <w:pStyle w:val="Header"/>
      <w:jc w:val="right"/>
    </w:pPr>
    <w:r>
      <w:rPr>
        <w:noProof/>
      </w:rPr>
      <w:drawing>
        <wp:inline distT="0" distB="0" distL="0" distR="0" wp14:anchorId="1C48BA3C" wp14:editId="0976E362">
          <wp:extent cx="1404620" cy="513502"/>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07755" cy="514648"/>
                  </a:xfrm>
                  <a:prstGeom prst="rect">
                    <a:avLst/>
                  </a:prstGeom>
                </pic:spPr>
              </pic:pic>
            </a:graphicData>
          </a:graphic>
        </wp:inline>
      </w:drawing>
    </w:r>
    <w:r>
      <w:rPr>
        <w:noProof/>
      </w:rPr>
      <w:t xml:space="preserve">   </w:t>
    </w:r>
    <w:r>
      <w:rPr>
        <w:noProof/>
      </w:rPr>
      <w:drawing>
        <wp:inline distT="0" distB="0" distL="0" distR="0" wp14:anchorId="3513253C" wp14:editId="24D74C07">
          <wp:extent cx="1283049" cy="40132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03358" cy="407672"/>
                  </a:xfrm>
                  <a:prstGeom prst="rect">
                    <a:avLst/>
                  </a:prstGeom>
                </pic:spPr>
              </pic:pic>
            </a:graphicData>
          </a:graphic>
        </wp:inline>
      </w:drawing>
    </w:r>
  </w:p>
  <w:p w14:paraId="32F0F308" w14:textId="77777777" w:rsidR="00FD1982" w:rsidRDefault="00FD19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1EBF" w14:textId="77777777" w:rsidR="00695C62" w:rsidRDefault="00695C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098"/>
    <w:rsid w:val="000076CE"/>
    <w:rsid w:val="00012A94"/>
    <w:rsid w:val="00052228"/>
    <w:rsid w:val="00073CEF"/>
    <w:rsid w:val="000E7086"/>
    <w:rsid w:val="001663EB"/>
    <w:rsid w:val="00197098"/>
    <w:rsid w:val="00205E58"/>
    <w:rsid w:val="002F493D"/>
    <w:rsid w:val="003E773C"/>
    <w:rsid w:val="00493F57"/>
    <w:rsid w:val="004B493E"/>
    <w:rsid w:val="005B110F"/>
    <w:rsid w:val="00695C62"/>
    <w:rsid w:val="0070706F"/>
    <w:rsid w:val="00710CA0"/>
    <w:rsid w:val="00832C21"/>
    <w:rsid w:val="00A35DDC"/>
    <w:rsid w:val="00A50BC7"/>
    <w:rsid w:val="00A56B6E"/>
    <w:rsid w:val="00AA6050"/>
    <w:rsid w:val="00C21F09"/>
    <w:rsid w:val="00CA0950"/>
    <w:rsid w:val="00DC778F"/>
    <w:rsid w:val="00F73B92"/>
    <w:rsid w:val="00FD1982"/>
    <w:rsid w:val="00FD3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9FF53"/>
  <w15:chartTrackingRefBased/>
  <w15:docId w15:val="{BF2C95A5-E922-4462-AEF1-3613A4CE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70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7098"/>
    <w:rPr>
      <w:b/>
      <w:bCs/>
    </w:rPr>
  </w:style>
  <w:style w:type="character" w:styleId="Emphasis">
    <w:name w:val="Emphasis"/>
    <w:basedOn w:val="DefaultParagraphFont"/>
    <w:uiPriority w:val="20"/>
    <w:qFormat/>
    <w:rsid w:val="00197098"/>
    <w:rPr>
      <w:i/>
      <w:iCs/>
    </w:rPr>
  </w:style>
  <w:style w:type="paragraph" w:styleId="Header">
    <w:name w:val="header"/>
    <w:basedOn w:val="Normal"/>
    <w:link w:val="HeaderChar"/>
    <w:uiPriority w:val="99"/>
    <w:unhideWhenUsed/>
    <w:rsid w:val="00197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98"/>
  </w:style>
  <w:style w:type="paragraph" w:styleId="Footer">
    <w:name w:val="footer"/>
    <w:basedOn w:val="Normal"/>
    <w:link w:val="FooterChar"/>
    <w:uiPriority w:val="99"/>
    <w:unhideWhenUsed/>
    <w:rsid w:val="00197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98"/>
  </w:style>
  <w:style w:type="paragraph" w:customStyle="1" w:styleId="Default">
    <w:name w:val="Default"/>
    <w:rsid w:val="00197098"/>
    <w:pPr>
      <w:autoSpaceDE w:val="0"/>
      <w:autoSpaceDN w:val="0"/>
      <w:adjustRightInd w:val="0"/>
      <w:spacing w:after="0" w:line="240" w:lineRule="auto"/>
    </w:pPr>
    <w:rPr>
      <w:rFonts w:ascii="FreightSans Pro Book" w:hAnsi="FreightSans Pro Book" w:cs="FreightSans Pro Book"/>
      <w:color w:val="000000"/>
      <w:sz w:val="24"/>
      <w:szCs w:val="24"/>
    </w:rPr>
  </w:style>
  <w:style w:type="character" w:styleId="Hyperlink">
    <w:name w:val="Hyperlink"/>
    <w:basedOn w:val="DefaultParagraphFont"/>
    <w:uiPriority w:val="99"/>
    <w:unhideWhenUsed/>
    <w:rsid w:val="00205E58"/>
    <w:rPr>
      <w:color w:val="0563C1" w:themeColor="hyperlink"/>
      <w:u w:val="single"/>
    </w:rPr>
  </w:style>
  <w:style w:type="character" w:styleId="UnresolvedMention">
    <w:name w:val="Unresolved Mention"/>
    <w:basedOn w:val="DefaultParagraphFont"/>
    <w:uiPriority w:val="99"/>
    <w:semiHidden/>
    <w:unhideWhenUsed/>
    <w:rsid w:val="00205E58"/>
    <w:rPr>
      <w:color w:val="605E5C"/>
      <w:shd w:val="clear" w:color="auto" w:fill="E1DFDD"/>
    </w:rPr>
  </w:style>
  <w:style w:type="paragraph" w:customStyle="1" w:styleId="04xlpa">
    <w:name w:val="_04xlpa"/>
    <w:basedOn w:val="Normal"/>
    <w:rsid w:val="00205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205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633313">
      <w:bodyDiv w:val="1"/>
      <w:marLeft w:val="0"/>
      <w:marRight w:val="0"/>
      <w:marTop w:val="0"/>
      <w:marBottom w:val="0"/>
      <w:divBdr>
        <w:top w:val="none" w:sz="0" w:space="0" w:color="auto"/>
        <w:left w:val="none" w:sz="0" w:space="0" w:color="auto"/>
        <w:bottom w:val="none" w:sz="0" w:space="0" w:color="auto"/>
        <w:right w:val="none" w:sz="0" w:space="0" w:color="auto"/>
      </w:divBdr>
    </w:div>
    <w:div w:id="144103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Kownacki, Caitlin Murray</dc:creator>
  <cp:keywords/>
  <dc:description/>
  <cp:lastModifiedBy>Swaar, Kayla Nicole</cp:lastModifiedBy>
  <cp:revision>2</cp:revision>
  <cp:lastPrinted>2022-09-19T18:18:00Z</cp:lastPrinted>
  <dcterms:created xsi:type="dcterms:W3CDTF">2022-10-04T17:35:00Z</dcterms:created>
  <dcterms:modified xsi:type="dcterms:W3CDTF">2022-10-04T17:35:00Z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df00e28b665d566b1865c6b3593fe276ea9c35d0b8be24413b78b8ec0dab1c01</vt:lpwstr>
  </property>
</Properties>
</file>